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55" w:rsidRPr="008D34AD" w:rsidRDefault="009B5255" w:rsidP="009B5255">
      <w:pPr>
        <w:pStyle w:val="Sansinterligne"/>
        <w:jc w:val="center"/>
        <w:rPr>
          <w:rFonts w:ascii="Comic Sans MS" w:hAnsi="Comic Sans MS"/>
        </w:rPr>
      </w:pPr>
      <w:r w:rsidRPr="008D34AD">
        <w:rPr>
          <w:rFonts w:ascii="Jokerman" w:hAnsi="Jokerman"/>
          <w:color w:val="FF0000"/>
          <w:sz w:val="28"/>
          <w:u w:val="single"/>
        </w:rPr>
        <w:t xml:space="preserve">Géométrie dans l’espace : </w:t>
      </w:r>
      <w:r>
        <w:rPr>
          <w:rFonts w:ascii="Jokerman" w:hAnsi="Jokerman"/>
          <w:color w:val="FF0000"/>
          <w:sz w:val="28"/>
          <w:u w:val="single"/>
        </w:rPr>
        <w:t>patrons des solides droits</w:t>
      </w:r>
    </w:p>
    <w:p w:rsidR="009B5255" w:rsidRPr="008D34AD" w:rsidRDefault="009B5255" w:rsidP="009B5255">
      <w:pPr>
        <w:pStyle w:val="Sansinterligne"/>
        <w:rPr>
          <w:rFonts w:ascii="Comic Sans MS" w:hAnsi="Comic Sans MS"/>
          <w:sz w:val="24"/>
        </w:rPr>
      </w:pPr>
    </w:p>
    <w:p w:rsidR="009B5255" w:rsidRPr="008D34AD" w:rsidRDefault="009B5255" w:rsidP="009B525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8D34AD">
        <w:rPr>
          <w:rFonts w:ascii="Jokerman" w:hAnsi="Jokerman"/>
          <w:sz w:val="24"/>
          <w:u w:val="double"/>
        </w:rPr>
        <w:t>Synthèse des compétences</w:t>
      </w:r>
    </w:p>
    <w:p w:rsidR="009B5255" w:rsidRPr="008D34AD" w:rsidRDefault="009B5255" w:rsidP="009B5255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tbl>
      <w:tblPr>
        <w:tblStyle w:val="Grilledutableau"/>
        <w:tblW w:w="10871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78"/>
        <w:gridCol w:w="1356"/>
        <w:gridCol w:w="1247"/>
        <w:gridCol w:w="1322"/>
        <w:gridCol w:w="2268"/>
      </w:tblGrid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</w:rPr>
              <w:t>Exercices d’application</w:t>
            </w:r>
          </w:p>
        </w:tc>
      </w:tr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>Construire et utiliser l</w:t>
            </w:r>
            <w:r>
              <w:rPr>
                <w:rFonts w:ascii="Comic Sans MS" w:hAnsi="Comic Sans MS"/>
              </w:rPr>
              <w:t>e patron</w:t>
            </w:r>
            <w:r w:rsidRPr="008D34AD">
              <w:rPr>
                <w:rFonts w:ascii="Comic Sans MS" w:hAnsi="Comic Sans MS"/>
              </w:rPr>
              <w:t xml:space="preserve"> d’un </w:t>
            </w:r>
            <w:r>
              <w:rPr>
                <w:rFonts w:ascii="Comic Sans MS" w:hAnsi="Comic Sans MS"/>
              </w:rPr>
              <w:t>pavé droit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>Fiche N°1</w:t>
            </w:r>
          </w:p>
        </w:tc>
      </w:tr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 xml:space="preserve">Construire et utiliser le patron d’un </w:t>
            </w:r>
            <w:r>
              <w:rPr>
                <w:rFonts w:ascii="Comic Sans MS" w:hAnsi="Comic Sans MS"/>
              </w:rPr>
              <w:t>cylindre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B5255" w:rsidRDefault="009B5255" w:rsidP="00053023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18/19 p 246</w:t>
            </w:r>
          </w:p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23/24/25 p 247</w:t>
            </w:r>
          </w:p>
        </w:tc>
      </w:tr>
    </w:tbl>
    <w:p w:rsidR="009B5255" w:rsidRPr="008D34AD" w:rsidRDefault="009B5255" w:rsidP="009B5255">
      <w:pPr>
        <w:rPr>
          <w:sz w:val="24"/>
        </w:rPr>
      </w:pPr>
    </w:p>
    <w:p w:rsidR="00FF3D0F" w:rsidRDefault="00FF3D0F"/>
    <w:p w:rsidR="009B5255" w:rsidRPr="008D34AD" w:rsidRDefault="009B5255" w:rsidP="009B5255">
      <w:pPr>
        <w:pStyle w:val="Sansinterligne"/>
        <w:jc w:val="center"/>
        <w:rPr>
          <w:rFonts w:ascii="Comic Sans MS" w:hAnsi="Comic Sans MS"/>
        </w:rPr>
      </w:pPr>
      <w:r w:rsidRPr="008D34AD">
        <w:rPr>
          <w:rFonts w:ascii="Jokerman" w:hAnsi="Jokerman"/>
          <w:color w:val="FF0000"/>
          <w:sz w:val="28"/>
          <w:u w:val="single"/>
        </w:rPr>
        <w:t xml:space="preserve">Géométrie dans l’espace : </w:t>
      </w:r>
      <w:r>
        <w:rPr>
          <w:rFonts w:ascii="Jokerman" w:hAnsi="Jokerman"/>
          <w:color w:val="FF0000"/>
          <w:sz w:val="28"/>
          <w:u w:val="single"/>
        </w:rPr>
        <w:t>patrons des solides droits</w:t>
      </w:r>
    </w:p>
    <w:p w:rsidR="009B5255" w:rsidRPr="008D34AD" w:rsidRDefault="009B5255" w:rsidP="009B5255">
      <w:pPr>
        <w:pStyle w:val="Sansinterligne"/>
        <w:rPr>
          <w:rFonts w:ascii="Comic Sans MS" w:hAnsi="Comic Sans MS"/>
          <w:sz w:val="24"/>
        </w:rPr>
      </w:pPr>
    </w:p>
    <w:p w:rsidR="009B5255" w:rsidRPr="008D34AD" w:rsidRDefault="009B5255" w:rsidP="009B525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8D34AD">
        <w:rPr>
          <w:rFonts w:ascii="Jokerman" w:hAnsi="Jokerman"/>
          <w:sz w:val="24"/>
          <w:u w:val="double"/>
        </w:rPr>
        <w:t>Synthèse des compétences</w:t>
      </w:r>
    </w:p>
    <w:p w:rsidR="009B5255" w:rsidRPr="008D34AD" w:rsidRDefault="009B5255" w:rsidP="009B5255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tbl>
      <w:tblPr>
        <w:tblStyle w:val="Grilledutableau"/>
        <w:tblW w:w="10871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78"/>
        <w:gridCol w:w="1356"/>
        <w:gridCol w:w="1247"/>
        <w:gridCol w:w="1322"/>
        <w:gridCol w:w="2268"/>
      </w:tblGrid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</w:rPr>
              <w:t>Exercices d’application</w:t>
            </w:r>
          </w:p>
        </w:tc>
      </w:tr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>Construire et utiliser l</w:t>
            </w:r>
            <w:r>
              <w:rPr>
                <w:rFonts w:ascii="Comic Sans MS" w:hAnsi="Comic Sans MS"/>
              </w:rPr>
              <w:t>e patron</w:t>
            </w:r>
            <w:r w:rsidRPr="008D34AD">
              <w:rPr>
                <w:rFonts w:ascii="Comic Sans MS" w:hAnsi="Comic Sans MS"/>
              </w:rPr>
              <w:t xml:space="preserve"> d’un </w:t>
            </w:r>
            <w:r>
              <w:rPr>
                <w:rFonts w:ascii="Comic Sans MS" w:hAnsi="Comic Sans MS"/>
              </w:rPr>
              <w:t>pavé droit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>Fiche N°1</w:t>
            </w:r>
          </w:p>
        </w:tc>
      </w:tr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 xml:space="preserve">Construire et utiliser le patron d’un </w:t>
            </w:r>
            <w:r>
              <w:rPr>
                <w:rFonts w:ascii="Comic Sans MS" w:hAnsi="Comic Sans MS"/>
              </w:rPr>
              <w:t>cylindre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B5255" w:rsidRDefault="009B5255" w:rsidP="00053023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18/19 p 246</w:t>
            </w:r>
          </w:p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23/24/25 p 247</w:t>
            </w:r>
          </w:p>
        </w:tc>
      </w:tr>
    </w:tbl>
    <w:p w:rsidR="009B5255" w:rsidRPr="008D34AD" w:rsidRDefault="009B5255" w:rsidP="009B5255">
      <w:pPr>
        <w:rPr>
          <w:sz w:val="24"/>
        </w:rPr>
      </w:pPr>
    </w:p>
    <w:p w:rsidR="009B5255" w:rsidRDefault="009B5255"/>
    <w:p w:rsidR="009B5255" w:rsidRPr="008D34AD" w:rsidRDefault="009B5255" w:rsidP="009B5255">
      <w:pPr>
        <w:pStyle w:val="Sansinterligne"/>
        <w:jc w:val="center"/>
        <w:rPr>
          <w:rFonts w:ascii="Comic Sans MS" w:hAnsi="Comic Sans MS"/>
        </w:rPr>
      </w:pPr>
      <w:r w:rsidRPr="008D34AD">
        <w:rPr>
          <w:rFonts w:ascii="Jokerman" w:hAnsi="Jokerman"/>
          <w:color w:val="FF0000"/>
          <w:sz w:val="28"/>
          <w:u w:val="single"/>
        </w:rPr>
        <w:t xml:space="preserve">Géométrie dans l’espace : </w:t>
      </w:r>
      <w:r>
        <w:rPr>
          <w:rFonts w:ascii="Jokerman" w:hAnsi="Jokerman"/>
          <w:color w:val="FF0000"/>
          <w:sz w:val="28"/>
          <w:u w:val="single"/>
        </w:rPr>
        <w:t>patrons des solides droits</w:t>
      </w:r>
    </w:p>
    <w:p w:rsidR="009B5255" w:rsidRPr="008D34AD" w:rsidRDefault="009B5255" w:rsidP="009B5255">
      <w:pPr>
        <w:pStyle w:val="Sansinterligne"/>
        <w:rPr>
          <w:rFonts w:ascii="Comic Sans MS" w:hAnsi="Comic Sans MS"/>
          <w:sz w:val="24"/>
        </w:rPr>
      </w:pPr>
    </w:p>
    <w:p w:rsidR="009B5255" w:rsidRPr="008D34AD" w:rsidRDefault="009B5255" w:rsidP="009B5255">
      <w:pPr>
        <w:pStyle w:val="Sansinterligne"/>
        <w:jc w:val="center"/>
        <w:rPr>
          <w:rFonts w:ascii="Jokerman" w:hAnsi="Jokerman"/>
          <w:sz w:val="24"/>
          <w:u w:val="double"/>
        </w:rPr>
      </w:pPr>
      <w:r w:rsidRPr="008D34AD">
        <w:rPr>
          <w:rFonts w:ascii="Jokerman" w:hAnsi="Jokerman"/>
          <w:sz w:val="24"/>
          <w:u w:val="double"/>
        </w:rPr>
        <w:t>Synthèse des compétences</w:t>
      </w:r>
    </w:p>
    <w:p w:rsidR="009B5255" w:rsidRPr="008D34AD" w:rsidRDefault="009B5255" w:rsidP="009B5255">
      <w:pPr>
        <w:pStyle w:val="Sansinterligne"/>
        <w:jc w:val="center"/>
        <w:rPr>
          <w:rFonts w:ascii="Comic Sans MS" w:hAnsi="Comic Sans MS"/>
          <w:b/>
          <w:sz w:val="24"/>
          <w:u w:val="double"/>
        </w:rPr>
      </w:pPr>
    </w:p>
    <w:tbl>
      <w:tblPr>
        <w:tblStyle w:val="Grilledutableau"/>
        <w:tblW w:w="10871" w:type="dxa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78"/>
        <w:gridCol w:w="1356"/>
        <w:gridCol w:w="1247"/>
        <w:gridCol w:w="1322"/>
        <w:gridCol w:w="2268"/>
      </w:tblGrid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</w:rPr>
              <w:t>Je dois savoir…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704850" cy="483238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3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535598" cy="485775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2" cy="487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>
                  <wp:extent cx="488489" cy="485775"/>
                  <wp:effectExtent l="19050" t="0" r="6811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3" cy="48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B5255" w:rsidRPr="008D34AD" w:rsidRDefault="009B5255" w:rsidP="00053023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8D34AD">
              <w:rPr>
                <w:rFonts w:ascii="Comic Sans MS" w:hAnsi="Comic Sans MS"/>
                <w:b/>
              </w:rPr>
              <w:t>Exercices d’application</w:t>
            </w:r>
          </w:p>
        </w:tc>
      </w:tr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>Construire et utiliser l</w:t>
            </w:r>
            <w:r>
              <w:rPr>
                <w:rFonts w:ascii="Comic Sans MS" w:hAnsi="Comic Sans MS"/>
              </w:rPr>
              <w:t>e patron</w:t>
            </w:r>
            <w:r w:rsidRPr="008D34AD">
              <w:rPr>
                <w:rFonts w:ascii="Comic Sans MS" w:hAnsi="Comic Sans MS"/>
              </w:rPr>
              <w:t xml:space="preserve"> d’un </w:t>
            </w:r>
            <w:r>
              <w:rPr>
                <w:rFonts w:ascii="Comic Sans MS" w:hAnsi="Comic Sans MS"/>
              </w:rPr>
              <w:t>pavé droit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>Fiche N°1</w:t>
            </w:r>
          </w:p>
        </w:tc>
      </w:tr>
      <w:tr w:rsidR="009B5255" w:rsidRPr="008D34AD" w:rsidTr="00053023">
        <w:trPr>
          <w:jc w:val="center"/>
        </w:trPr>
        <w:tc>
          <w:tcPr>
            <w:tcW w:w="4678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 w:rsidRPr="008D34AD">
              <w:rPr>
                <w:rFonts w:ascii="Comic Sans MS" w:hAnsi="Comic Sans MS"/>
              </w:rPr>
              <w:t xml:space="preserve">Construire et utiliser le patron d’un </w:t>
            </w:r>
            <w:r>
              <w:rPr>
                <w:rFonts w:ascii="Comic Sans MS" w:hAnsi="Comic Sans MS"/>
              </w:rPr>
              <w:t>cylindre</w:t>
            </w:r>
          </w:p>
        </w:tc>
        <w:tc>
          <w:tcPr>
            <w:tcW w:w="1356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247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322" w:type="dxa"/>
          </w:tcPr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B5255" w:rsidRDefault="009B5255" w:rsidP="00053023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18/19 p 246</w:t>
            </w:r>
          </w:p>
          <w:p w:rsidR="009B5255" w:rsidRPr="008D34AD" w:rsidRDefault="009B5255" w:rsidP="00053023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23/24/25 p 247</w:t>
            </w:r>
          </w:p>
        </w:tc>
      </w:tr>
    </w:tbl>
    <w:p w:rsidR="009B5255" w:rsidRPr="008D34AD" w:rsidRDefault="009B5255" w:rsidP="009B5255">
      <w:pPr>
        <w:rPr>
          <w:sz w:val="24"/>
        </w:rPr>
      </w:pPr>
    </w:p>
    <w:p w:rsidR="009B5255" w:rsidRDefault="009B5255"/>
    <w:sectPr w:rsidR="009B5255" w:rsidSect="009B5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5255"/>
    <w:rsid w:val="0006369A"/>
    <w:rsid w:val="000C525F"/>
    <w:rsid w:val="001F73C2"/>
    <w:rsid w:val="008936EF"/>
    <w:rsid w:val="009B5255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5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525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B5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2020-03-21T16:01:00Z</dcterms:created>
  <dcterms:modified xsi:type="dcterms:W3CDTF">2020-03-21T16:02:00Z</dcterms:modified>
</cp:coreProperties>
</file>