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F7" w:rsidRPr="00A163F7" w:rsidRDefault="00A163F7" w:rsidP="00A163F7">
      <w:pPr>
        <w:pStyle w:val="Sansinterligne"/>
        <w:rPr>
          <w:rFonts w:ascii="Jokerman" w:hAnsi="Jokerman"/>
          <w:color w:val="FF0000"/>
          <w:sz w:val="24"/>
          <w:u w:val="single"/>
        </w:rPr>
      </w:pPr>
      <w:r w:rsidRPr="00A163F7">
        <w:rPr>
          <w:rFonts w:ascii="Jokerman" w:hAnsi="Jokerman"/>
          <w:color w:val="FF0000"/>
          <w:sz w:val="24"/>
        </w:rPr>
        <w:t xml:space="preserve">CHAP 11    </w:t>
      </w:r>
      <w:r>
        <w:rPr>
          <w:rFonts w:ascii="Jokerman" w:hAnsi="Jokerman"/>
          <w:color w:val="FF0000"/>
          <w:sz w:val="24"/>
        </w:rPr>
        <w:t xml:space="preserve">        </w:t>
      </w:r>
      <w:r w:rsidRPr="00A163F7">
        <w:rPr>
          <w:rFonts w:ascii="Jokerman" w:hAnsi="Jokerman"/>
          <w:color w:val="FF0000"/>
          <w:sz w:val="24"/>
        </w:rPr>
        <w:t xml:space="preserve">  </w:t>
      </w:r>
      <w:r w:rsidRPr="00A163F7">
        <w:rPr>
          <w:rFonts w:ascii="Jokerman" w:hAnsi="Jokerman"/>
          <w:color w:val="FF0000"/>
          <w:sz w:val="24"/>
          <w:u w:val="single"/>
        </w:rPr>
        <w:t>Nombres en écriture fractionnaire : multiplication et division</w:t>
      </w:r>
    </w:p>
    <w:p w:rsidR="00A163F7" w:rsidRPr="00A163F7" w:rsidRDefault="00A163F7" w:rsidP="00A163F7">
      <w:pPr>
        <w:pStyle w:val="Sansinterligne"/>
        <w:rPr>
          <w:rFonts w:ascii="Comic Sans MS" w:hAnsi="Comic Sans MS"/>
          <w:sz w:val="12"/>
        </w:rPr>
      </w:pPr>
    </w:p>
    <w:p w:rsidR="00A163F7" w:rsidRDefault="00A163F7" w:rsidP="00A163F7">
      <w:pPr>
        <w:pStyle w:val="Sansinterligne"/>
        <w:jc w:val="center"/>
        <w:rPr>
          <w:rFonts w:ascii="Jokerman" w:hAnsi="Jokerman"/>
          <w:u w:val="double"/>
        </w:rPr>
      </w:pPr>
      <w:r w:rsidRPr="00583454">
        <w:rPr>
          <w:rFonts w:ascii="Jokerman" w:hAnsi="Jokerman"/>
          <w:u w:val="double"/>
        </w:rPr>
        <w:t>S</w:t>
      </w:r>
      <w:r>
        <w:rPr>
          <w:rFonts w:ascii="Jokerman" w:hAnsi="Jokerman"/>
          <w:u w:val="double"/>
        </w:rPr>
        <w:t>ommaire</w:t>
      </w:r>
    </w:p>
    <w:p w:rsidR="00A163F7" w:rsidRPr="00A163F7" w:rsidRDefault="00A163F7" w:rsidP="00A163F7">
      <w:pPr>
        <w:pStyle w:val="Sansinterligne"/>
        <w:jc w:val="center"/>
        <w:rPr>
          <w:rFonts w:ascii="Jokerman" w:hAnsi="Jokerman"/>
          <w:sz w:val="8"/>
          <w:u w:val="double"/>
        </w:rPr>
      </w:pPr>
    </w:p>
    <w:p w:rsidR="00A163F7" w:rsidRPr="00A163F7" w:rsidRDefault="00A163F7" w:rsidP="00A163F7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 w:rsidRPr="00A163F7">
        <w:rPr>
          <w:rFonts w:ascii="Comic Sans MS" w:hAnsi="Comic Sans MS"/>
          <w:b/>
          <w:color w:val="00B050"/>
          <w:u w:val="single"/>
        </w:rPr>
        <w:t>Produit de nombres en écriture fractionnaire</w:t>
      </w:r>
    </w:p>
    <w:p w:rsidR="00A163F7" w:rsidRPr="00A163F7" w:rsidRDefault="00A163F7" w:rsidP="00A163F7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 w:rsidRPr="00A163F7">
        <w:rPr>
          <w:rFonts w:ascii="Comic Sans MS" w:hAnsi="Comic Sans MS"/>
          <w:b/>
          <w:color w:val="00B050"/>
          <w:u w:val="single"/>
        </w:rPr>
        <w:t>Inverse d’un nombre</w:t>
      </w:r>
    </w:p>
    <w:p w:rsidR="00A163F7" w:rsidRPr="00A163F7" w:rsidRDefault="00A163F7" w:rsidP="00A163F7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 w:rsidRPr="00A163F7">
        <w:rPr>
          <w:rFonts w:ascii="Comic Sans MS" w:hAnsi="Comic Sans MS"/>
          <w:b/>
          <w:color w:val="00B050"/>
          <w:u w:val="single"/>
        </w:rPr>
        <w:t>Quotient de deux nombres en écriture fractionnaire</w:t>
      </w:r>
    </w:p>
    <w:p w:rsidR="00A163F7" w:rsidRPr="00A163F7" w:rsidRDefault="00A163F7" w:rsidP="00A163F7">
      <w:pPr>
        <w:pStyle w:val="Sansinterligne"/>
        <w:jc w:val="center"/>
        <w:rPr>
          <w:rFonts w:ascii="Jokerman" w:hAnsi="Jokerman"/>
          <w:sz w:val="12"/>
          <w:u w:val="double"/>
        </w:rPr>
      </w:pPr>
    </w:p>
    <w:p w:rsidR="00A163F7" w:rsidRPr="00583454" w:rsidRDefault="00A163F7" w:rsidP="00A163F7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583454">
        <w:rPr>
          <w:rFonts w:ascii="Jokerman" w:hAnsi="Jokerman"/>
          <w:u w:val="double"/>
        </w:rPr>
        <w:t>ynthèse des compétences</w:t>
      </w:r>
    </w:p>
    <w:p w:rsidR="00A163F7" w:rsidRPr="00A163F7" w:rsidRDefault="00A163F7" w:rsidP="00A163F7">
      <w:pPr>
        <w:pStyle w:val="Sansinterligne"/>
        <w:jc w:val="center"/>
        <w:rPr>
          <w:rFonts w:ascii="Comic Sans MS" w:hAnsi="Comic Sans MS"/>
          <w:b/>
          <w:sz w:val="8"/>
          <w:u w:val="double"/>
        </w:rPr>
      </w:pPr>
    </w:p>
    <w:tbl>
      <w:tblPr>
        <w:tblStyle w:val="Grilledutableau"/>
        <w:tblW w:w="10672" w:type="dxa"/>
        <w:jc w:val="center"/>
        <w:tblInd w:w="-25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541"/>
        <w:gridCol w:w="1357"/>
        <w:gridCol w:w="1053"/>
        <w:gridCol w:w="1417"/>
        <w:gridCol w:w="1136"/>
        <w:gridCol w:w="1894"/>
        <w:gridCol w:w="1274"/>
      </w:tblGrid>
      <w:tr w:rsidR="00A163F7" w:rsidTr="00A163F7">
        <w:trPr>
          <w:jc w:val="center"/>
        </w:trPr>
        <w:tc>
          <w:tcPr>
            <w:tcW w:w="2541" w:type="dxa"/>
          </w:tcPr>
          <w:p w:rsidR="00A163F7" w:rsidRDefault="00A163F7" w:rsidP="004E67B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dois savoir…</w:t>
            </w:r>
          </w:p>
        </w:tc>
        <w:tc>
          <w:tcPr>
            <w:tcW w:w="1357" w:type="dxa"/>
          </w:tcPr>
          <w:p w:rsidR="00A163F7" w:rsidRPr="002F28DB" w:rsidRDefault="00A163F7" w:rsidP="004E67B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A163F7" w:rsidRPr="002F28DB" w:rsidRDefault="00A163F7" w:rsidP="004E67B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Insuffisante</w:t>
            </w:r>
          </w:p>
          <w:p w:rsidR="00A163F7" w:rsidRPr="002F28DB" w:rsidRDefault="00A163F7" w:rsidP="004E67B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26" style="position:absolute;left:0;text-align:left;margin-left:28.05pt;margin-top:5.05pt;width:10.05pt;height:10.45pt;z-index:251658240" fillcolor="red"/>
              </w:pict>
            </w: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27" style="position:absolute;left:0;text-align:left;margin-left:12.25pt;margin-top:5.05pt;width:10.05pt;height:10.45pt;z-index:251658240" fillcolor="red"/>
              </w:pict>
            </w:r>
          </w:p>
        </w:tc>
        <w:tc>
          <w:tcPr>
            <w:tcW w:w="1053" w:type="dxa"/>
          </w:tcPr>
          <w:p w:rsidR="00A163F7" w:rsidRPr="002F28DB" w:rsidRDefault="00A163F7" w:rsidP="004E67B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A163F7" w:rsidRPr="002F28DB" w:rsidRDefault="00A163F7" w:rsidP="004E67B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Fragile</w:t>
            </w:r>
          </w:p>
          <w:p w:rsidR="00A163F7" w:rsidRPr="002F28DB" w:rsidRDefault="00A163F7" w:rsidP="004E67B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28" style="position:absolute;left:0;text-align:left;margin-left:16.45pt;margin-top:5.05pt;width:10.05pt;height:10.45pt;z-index:251658240" fillcolor="#ffc000"/>
              </w:pict>
            </w:r>
          </w:p>
        </w:tc>
        <w:tc>
          <w:tcPr>
            <w:tcW w:w="1417" w:type="dxa"/>
          </w:tcPr>
          <w:p w:rsidR="00A163F7" w:rsidRPr="002F28DB" w:rsidRDefault="00A163F7" w:rsidP="004E67B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A163F7" w:rsidRPr="002F28DB" w:rsidRDefault="00A163F7" w:rsidP="004E67B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Satisfaisante</w:t>
            </w:r>
          </w:p>
          <w:p w:rsidR="00A163F7" w:rsidRPr="002F28DB" w:rsidRDefault="00A163F7" w:rsidP="004E67B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2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A163F7" w:rsidRPr="002F28DB" w:rsidRDefault="00A163F7" w:rsidP="004E67B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 xml:space="preserve">Très </w:t>
            </w:r>
            <w:r>
              <w:rPr>
                <w:rFonts w:ascii="Comic Sans MS" w:hAnsi="Comic Sans MS"/>
                <w:b/>
                <w:sz w:val="18"/>
              </w:rPr>
              <w:t>B</w:t>
            </w:r>
            <w:r w:rsidRPr="002F28DB">
              <w:rPr>
                <w:rFonts w:ascii="Comic Sans MS" w:hAnsi="Comic Sans MS"/>
                <w:b/>
                <w:sz w:val="18"/>
              </w:rPr>
              <w:t>onne</w:t>
            </w:r>
            <w:r>
              <w:rPr>
                <w:rFonts w:ascii="Comic Sans MS" w:hAnsi="Comic Sans MS"/>
                <w:b/>
                <w:sz w:val="18"/>
              </w:rPr>
              <w:t xml:space="preserve"> M</w:t>
            </w:r>
            <w:r w:rsidRPr="002F28DB">
              <w:rPr>
                <w:rFonts w:ascii="Comic Sans MS" w:hAnsi="Comic Sans MS"/>
                <w:b/>
                <w:sz w:val="18"/>
              </w:rPr>
              <w:t>aîtrise</w:t>
            </w:r>
          </w:p>
          <w:p w:rsidR="00A163F7" w:rsidRPr="002F28DB" w:rsidRDefault="00A163F7" w:rsidP="004E67B4">
            <w:pPr>
              <w:pStyle w:val="Sansinterligne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325908</wp:posOffset>
                  </wp:positionH>
                  <wp:positionV relativeFrom="paragraph">
                    <wp:posOffset>40181</wp:posOffset>
                  </wp:positionV>
                  <wp:extent cx="182397" cy="188531"/>
                  <wp:effectExtent l="57150" t="38100" r="27153" b="21019"/>
                  <wp:wrapNone/>
                  <wp:docPr id="2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2397" cy="188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28DB">
              <w:rPr>
                <w:rFonts w:ascii="Comic Sans MS" w:hAnsi="Comic Sans MS"/>
                <w:b/>
                <w:sz w:val="18"/>
              </w:rPr>
              <w:t xml:space="preserve"> </w:t>
            </w: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2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A163F7" w:rsidRDefault="00A163F7" w:rsidP="004E67B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Exercices d’application</w:t>
            </w:r>
          </w:p>
        </w:tc>
        <w:tc>
          <w:tcPr>
            <w:tcW w:w="1274" w:type="dxa"/>
          </w:tcPr>
          <w:p w:rsidR="00A163F7" w:rsidRDefault="00A163F7" w:rsidP="004E67B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préparer le contrôle</w:t>
            </w:r>
          </w:p>
        </w:tc>
      </w:tr>
      <w:tr w:rsidR="00A163F7" w:rsidTr="00A163F7">
        <w:trPr>
          <w:jc w:val="center"/>
        </w:trPr>
        <w:tc>
          <w:tcPr>
            <w:tcW w:w="2541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Multiplier deux nombres en écriture fractionnaire</w:t>
            </w:r>
          </w:p>
        </w:tc>
        <w:tc>
          <w:tcPr>
            <w:tcW w:w="1357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53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36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894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N°37 p 64</w:t>
            </w:r>
          </w:p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N°44/46/49/50 p 65</w:t>
            </w:r>
          </w:p>
        </w:tc>
        <w:tc>
          <w:tcPr>
            <w:tcW w:w="1274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A163F7" w:rsidTr="00A163F7">
        <w:trPr>
          <w:jc w:val="center"/>
        </w:trPr>
        <w:tc>
          <w:tcPr>
            <w:tcW w:w="2541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Trouver l’inverse d’un nombre</w:t>
            </w:r>
          </w:p>
        </w:tc>
        <w:tc>
          <w:tcPr>
            <w:tcW w:w="1357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53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36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894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41 p 64</w:t>
            </w:r>
          </w:p>
        </w:tc>
        <w:tc>
          <w:tcPr>
            <w:tcW w:w="1274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A163F7" w:rsidTr="00A163F7">
        <w:trPr>
          <w:jc w:val="center"/>
        </w:trPr>
        <w:tc>
          <w:tcPr>
            <w:tcW w:w="2541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Diviser par un nombre en écriture fractionnaire</w:t>
            </w:r>
          </w:p>
        </w:tc>
        <w:tc>
          <w:tcPr>
            <w:tcW w:w="1357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53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36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894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N°42 p 64</w:t>
            </w:r>
          </w:p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N°44/46/49/50 p 65</w:t>
            </w:r>
          </w:p>
        </w:tc>
        <w:tc>
          <w:tcPr>
            <w:tcW w:w="1274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A163F7" w:rsidTr="00A163F7">
        <w:trPr>
          <w:jc w:val="center"/>
        </w:trPr>
        <w:tc>
          <w:tcPr>
            <w:tcW w:w="2541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Calculer des expressions contenant toutes les opérations</w:t>
            </w:r>
          </w:p>
        </w:tc>
        <w:tc>
          <w:tcPr>
            <w:tcW w:w="1357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53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36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894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N°44/46/49/50 p 65</w:t>
            </w:r>
          </w:p>
        </w:tc>
        <w:tc>
          <w:tcPr>
            <w:tcW w:w="1274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:rsidR="00A163F7" w:rsidRDefault="00A163F7" w:rsidP="00A163F7">
      <w:pPr>
        <w:pStyle w:val="Sansinterligne"/>
        <w:rPr>
          <w:rFonts w:ascii="Jokerman" w:hAnsi="Jokerman"/>
          <w:color w:val="FF0000"/>
          <w:sz w:val="24"/>
        </w:rPr>
      </w:pPr>
    </w:p>
    <w:p w:rsidR="00A163F7" w:rsidRPr="00A163F7" w:rsidRDefault="00A163F7" w:rsidP="00A163F7">
      <w:pPr>
        <w:pStyle w:val="Sansinterligne"/>
        <w:rPr>
          <w:rFonts w:ascii="Jokerman" w:hAnsi="Jokerman"/>
          <w:color w:val="FF0000"/>
          <w:sz w:val="24"/>
          <w:u w:val="single"/>
        </w:rPr>
      </w:pPr>
      <w:r w:rsidRPr="00A163F7">
        <w:rPr>
          <w:rFonts w:ascii="Jokerman" w:hAnsi="Jokerman"/>
          <w:color w:val="FF0000"/>
          <w:sz w:val="24"/>
        </w:rPr>
        <w:t xml:space="preserve">CHAP 11    </w:t>
      </w:r>
      <w:r>
        <w:rPr>
          <w:rFonts w:ascii="Jokerman" w:hAnsi="Jokerman"/>
          <w:color w:val="FF0000"/>
          <w:sz w:val="24"/>
        </w:rPr>
        <w:t xml:space="preserve">        </w:t>
      </w:r>
      <w:r w:rsidRPr="00A163F7">
        <w:rPr>
          <w:rFonts w:ascii="Jokerman" w:hAnsi="Jokerman"/>
          <w:color w:val="FF0000"/>
          <w:sz w:val="24"/>
        </w:rPr>
        <w:t xml:space="preserve">  </w:t>
      </w:r>
      <w:r w:rsidRPr="00A163F7">
        <w:rPr>
          <w:rFonts w:ascii="Jokerman" w:hAnsi="Jokerman"/>
          <w:color w:val="FF0000"/>
          <w:sz w:val="24"/>
          <w:u w:val="single"/>
        </w:rPr>
        <w:t>Nombres en écriture fractionnaire : multiplication et division</w:t>
      </w:r>
    </w:p>
    <w:p w:rsidR="00A163F7" w:rsidRPr="00A163F7" w:rsidRDefault="00A163F7" w:rsidP="00A163F7">
      <w:pPr>
        <w:pStyle w:val="Sansinterligne"/>
        <w:rPr>
          <w:rFonts w:ascii="Comic Sans MS" w:hAnsi="Comic Sans MS"/>
          <w:sz w:val="12"/>
        </w:rPr>
      </w:pPr>
    </w:p>
    <w:p w:rsidR="00A163F7" w:rsidRDefault="00A163F7" w:rsidP="00A163F7">
      <w:pPr>
        <w:pStyle w:val="Sansinterligne"/>
        <w:jc w:val="center"/>
        <w:rPr>
          <w:rFonts w:ascii="Jokerman" w:hAnsi="Jokerman"/>
          <w:u w:val="double"/>
        </w:rPr>
      </w:pPr>
      <w:r w:rsidRPr="00583454">
        <w:rPr>
          <w:rFonts w:ascii="Jokerman" w:hAnsi="Jokerman"/>
          <w:u w:val="double"/>
        </w:rPr>
        <w:t>S</w:t>
      </w:r>
      <w:r>
        <w:rPr>
          <w:rFonts w:ascii="Jokerman" w:hAnsi="Jokerman"/>
          <w:u w:val="double"/>
        </w:rPr>
        <w:t>ommaire</w:t>
      </w:r>
    </w:p>
    <w:p w:rsidR="00A163F7" w:rsidRPr="00A163F7" w:rsidRDefault="00A163F7" w:rsidP="00A163F7">
      <w:pPr>
        <w:pStyle w:val="Sansinterligne"/>
        <w:jc w:val="center"/>
        <w:rPr>
          <w:rFonts w:ascii="Jokerman" w:hAnsi="Jokerman"/>
          <w:sz w:val="8"/>
          <w:u w:val="double"/>
        </w:rPr>
      </w:pPr>
    </w:p>
    <w:p w:rsidR="00A163F7" w:rsidRPr="00A163F7" w:rsidRDefault="00A163F7" w:rsidP="00A163F7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 w:rsidRPr="00A163F7">
        <w:rPr>
          <w:rFonts w:ascii="Comic Sans MS" w:hAnsi="Comic Sans MS"/>
          <w:b/>
          <w:color w:val="00B050"/>
          <w:u w:val="single"/>
        </w:rPr>
        <w:t>Produit de nombres en écriture fractionnaire</w:t>
      </w:r>
    </w:p>
    <w:p w:rsidR="00A163F7" w:rsidRPr="00A163F7" w:rsidRDefault="00A163F7" w:rsidP="00A163F7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 w:rsidRPr="00A163F7">
        <w:rPr>
          <w:rFonts w:ascii="Comic Sans MS" w:hAnsi="Comic Sans MS"/>
          <w:b/>
          <w:color w:val="00B050"/>
          <w:u w:val="single"/>
        </w:rPr>
        <w:t>Inverse d’un nombre</w:t>
      </w:r>
    </w:p>
    <w:p w:rsidR="00A163F7" w:rsidRPr="00A163F7" w:rsidRDefault="00A163F7" w:rsidP="00A163F7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 w:rsidRPr="00A163F7">
        <w:rPr>
          <w:rFonts w:ascii="Comic Sans MS" w:hAnsi="Comic Sans MS"/>
          <w:b/>
          <w:color w:val="00B050"/>
          <w:u w:val="single"/>
        </w:rPr>
        <w:t>Quotient de deux nombres en écriture fractionnaire</w:t>
      </w:r>
    </w:p>
    <w:p w:rsidR="00A163F7" w:rsidRPr="00A163F7" w:rsidRDefault="00A163F7" w:rsidP="00A163F7">
      <w:pPr>
        <w:pStyle w:val="Sansinterligne"/>
        <w:jc w:val="center"/>
        <w:rPr>
          <w:rFonts w:ascii="Jokerman" w:hAnsi="Jokerman"/>
          <w:sz w:val="12"/>
          <w:u w:val="double"/>
        </w:rPr>
      </w:pPr>
    </w:p>
    <w:p w:rsidR="00A163F7" w:rsidRPr="00583454" w:rsidRDefault="00A163F7" w:rsidP="00A163F7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583454">
        <w:rPr>
          <w:rFonts w:ascii="Jokerman" w:hAnsi="Jokerman"/>
          <w:u w:val="double"/>
        </w:rPr>
        <w:t>ynthèse des compétences</w:t>
      </w:r>
    </w:p>
    <w:p w:rsidR="00A163F7" w:rsidRPr="00A163F7" w:rsidRDefault="00A163F7" w:rsidP="00A163F7">
      <w:pPr>
        <w:pStyle w:val="Sansinterligne"/>
        <w:jc w:val="center"/>
        <w:rPr>
          <w:rFonts w:ascii="Comic Sans MS" w:hAnsi="Comic Sans MS"/>
          <w:b/>
          <w:sz w:val="8"/>
          <w:u w:val="double"/>
        </w:rPr>
      </w:pPr>
    </w:p>
    <w:tbl>
      <w:tblPr>
        <w:tblStyle w:val="Grilledutableau"/>
        <w:tblW w:w="10672" w:type="dxa"/>
        <w:jc w:val="center"/>
        <w:tblInd w:w="-25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541"/>
        <w:gridCol w:w="1357"/>
        <w:gridCol w:w="1053"/>
        <w:gridCol w:w="1417"/>
        <w:gridCol w:w="1136"/>
        <w:gridCol w:w="1894"/>
        <w:gridCol w:w="1274"/>
      </w:tblGrid>
      <w:tr w:rsidR="00A163F7" w:rsidTr="004E67B4">
        <w:trPr>
          <w:jc w:val="center"/>
        </w:trPr>
        <w:tc>
          <w:tcPr>
            <w:tcW w:w="2541" w:type="dxa"/>
          </w:tcPr>
          <w:p w:rsidR="00A163F7" w:rsidRDefault="00A163F7" w:rsidP="004E67B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dois savoir…</w:t>
            </w:r>
          </w:p>
        </w:tc>
        <w:tc>
          <w:tcPr>
            <w:tcW w:w="1357" w:type="dxa"/>
          </w:tcPr>
          <w:p w:rsidR="00A163F7" w:rsidRPr="002F28DB" w:rsidRDefault="00A163F7" w:rsidP="004E67B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A163F7" w:rsidRPr="002F28DB" w:rsidRDefault="00A163F7" w:rsidP="004E67B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Insuffisante</w:t>
            </w:r>
          </w:p>
          <w:p w:rsidR="00A163F7" w:rsidRPr="002F28DB" w:rsidRDefault="00A163F7" w:rsidP="004E67B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29" style="position:absolute;left:0;text-align:left;margin-left:28.05pt;margin-top:5.05pt;width:10.05pt;height:10.45pt;z-index:251665408" fillcolor="red"/>
              </w:pict>
            </w: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30" style="position:absolute;left:0;text-align:left;margin-left:12.25pt;margin-top:5.05pt;width:10.05pt;height:10.45pt;z-index:251666432" fillcolor="red"/>
              </w:pict>
            </w:r>
          </w:p>
        </w:tc>
        <w:tc>
          <w:tcPr>
            <w:tcW w:w="1053" w:type="dxa"/>
          </w:tcPr>
          <w:p w:rsidR="00A163F7" w:rsidRPr="002F28DB" w:rsidRDefault="00A163F7" w:rsidP="004E67B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A163F7" w:rsidRPr="002F28DB" w:rsidRDefault="00A163F7" w:rsidP="004E67B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Fragile</w:t>
            </w:r>
          </w:p>
          <w:p w:rsidR="00A163F7" w:rsidRPr="002F28DB" w:rsidRDefault="00A163F7" w:rsidP="004E67B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lang w:eastAsia="fr-FR"/>
              </w:rPr>
              <w:pict>
                <v:oval id="_x0000_s1031" style="position:absolute;left:0;text-align:left;margin-left:16.45pt;margin-top:5.05pt;width:10.05pt;height:10.45pt;z-index:251667456" fillcolor="#ffc000"/>
              </w:pict>
            </w:r>
          </w:p>
        </w:tc>
        <w:tc>
          <w:tcPr>
            <w:tcW w:w="1417" w:type="dxa"/>
          </w:tcPr>
          <w:p w:rsidR="00A163F7" w:rsidRPr="002F28DB" w:rsidRDefault="00A163F7" w:rsidP="004E67B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Maîtrise</w:t>
            </w:r>
          </w:p>
          <w:p w:rsidR="00A163F7" w:rsidRPr="002F28DB" w:rsidRDefault="00A163F7" w:rsidP="004E67B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>Satisfaisante</w:t>
            </w:r>
          </w:p>
          <w:p w:rsidR="00A163F7" w:rsidRPr="002F28DB" w:rsidRDefault="00A163F7" w:rsidP="004E67B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A163F7" w:rsidRPr="002F28DB" w:rsidRDefault="00A163F7" w:rsidP="004E67B4">
            <w:pPr>
              <w:pStyle w:val="Sansinterligne"/>
              <w:jc w:val="center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sz w:val="18"/>
              </w:rPr>
              <w:t xml:space="preserve">Très </w:t>
            </w:r>
            <w:r>
              <w:rPr>
                <w:rFonts w:ascii="Comic Sans MS" w:hAnsi="Comic Sans MS"/>
                <w:b/>
                <w:sz w:val="18"/>
              </w:rPr>
              <w:t>B</w:t>
            </w:r>
            <w:r w:rsidRPr="002F28DB">
              <w:rPr>
                <w:rFonts w:ascii="Comic Sans MS" w:hAnsi="Comic Sans MS"/>
                <w:b/>
                <w:sz w:val="18"/>
              </w:rPr>
              <w:t>onne</w:t>
            </w:r>
            <w:r>
              <w:rPr>
                <w:rFonts w:ascii="Comic Sans MS" w:hAnsi="Comic Sans MS"/>
                <w:b/>
                <w:sz w:val="18"/>
              </w:rPr>
              <w:t xml:space="preserve"> M</w:t>
            </w:r>
            <w:r w:rsidRPr="002F28DB">
              <w:rPr>
                <w:rFonts w:ascii="Comic Sans MS" w:hAnsi="Comic Sans MS"/>
                <w:b/>
                <w:sz w:val="18"/>
              </w:rPr>
              <w:t>aîtrise</w:t>
            </w:r>
          </w:p>
          <w:p w:rsidR="00A163F7" w:rsidRPr="002F28DB" w:rsidRDefault="00A163F7" w:rsidP="004E67B4">
            <w:pPr>
              <w:pStyle w:val="Sansinterligne"/>
              <w:rPr>
                <w:rFonts w:ascii="Comic Sans MS" w:hAnsi="Comic Sans MS"/>
                <w:b/>
                <w:sz w:val="18"/>
              </w:rPr>
            </w:pP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325908</wp:posOffset>
                  </wp:positionH>
                  <wp:positionV relativeFrom="paragraph">
                    <wp:posOffset>40181</wp:posOffset>
                  </wp:positionV>
                  <wp:extent cx="182397" cy="188531"/>
                  <wp:effectExtent l="57150" t="38100" r="27153" b="21019"/>
                  <wp:wrapNone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2397" cy="188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28DB">
              <w:rPr>
                <w:rFonts w:ascii="Comic Sans MS" w:hAnsi="Comic Sans MS"/>
                <w:b/>
                <w:sz w:val="18"/>
              </w:rPr>
              <w:t xml:space="preserve"> </w:t>
            </w:r>
            <w:r w:rsidRPr="002F28DB">
              <w:rPr>
                <w:rFonts w:ascii="Comic Sans MS" w:hAnsi="Comic Sans MS"/>
                <w:b/>
                <w:noProof/>
                <w:sz w:val="18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A163F7" w:rsidRDefault="00A163F7" w:rsidP="004E67B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Exercices d’application</w:t>
            </w:r>
          </w:p>
        </w:tc>
        <w:tc>
          <w:tcPr>
            <w:tcW w:w="1274" w:type="dxa"/>
          </w:tcPr>
          <w:p w:rsidR="00A163F7" w:rsidRDefault="00A163F7" w:rsidP="004E67B4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préparer le contrôle</w:t>
            </w:r>
          </w:p>
        </w:tc>
      </w:tr>
      <w:tr w:rsidR="00A163F7" w:rsidTr="004E67B4">
        <w:trPr>
          <w:jc w:val="center"/>
        </w:trPr>
        <w:tc>
          <w:tcPr>
            <w:tcW w:w="2541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Multiplier deux nombres en écriture fractionnaire</w:t>
            </w:r>
          </w:p>
        </w:tc>
        <w:tc>
          <w:tcPr>
            <w:tcW w:w="1357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53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36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894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N°37 p 64</w:t>
            </w:r>
          </w:p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N°44/46/49/50 p 65</w:t>
            </w:r>
          </w:p>
        </w:tc>
        <w:tc>
          <w:tcPr>
            <w:tcW w:w="1274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A163F7" w:rsidTr="004E67B4">
        <w:trPr>
          <w:jc w:val="center"/>
        </w:trPr>
        <w:tc>
          <w:tcPr>
            <w:tcW w:w="2541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Trouver l’inverse d’un nombre</w:t>
            </w:r>
          </w:p>
        </w:tc>
        <w:tc>
          <w:tcPr>
            <w:tcW w:w="1357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53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36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894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41 p 64</w:t>
            </w:r>
          </w:p>
        </w:tc>
        <w:tc>
          <w:tcPr>
            <w:tcW w:w="1274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A163F7" w:rsidTr="004E67B4">
        <w:trPr>
          <w:jc w:val="center"/>
        </w:trPr>
        <w:tc>
          <w:tcPr>
            <w:tcW w:w="2541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Diviser par un nombre en écriture fractionnaire</w:t>
            </w:r>
          </w:p>
        </w:tc>
        <w:tc>
          <w:tcPr>
            <w:tcW w:w="1357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53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36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894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N°42 p 64</w:t>
            </w:r>
          </w:p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N°44/46/49/50 p 65</w:t>
            </w:r>
          </w:p>
        </w:tc>
        <w:tc>
          <w:tcPr>
            <w:tcW w:w="1274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A163F7" w:rsidTr="004E67B4">
        <w:trPr>
          <w:jc w:val="center"/>
        </w:trPr>
        <w:tc>
          <w:tcPr>
            <w:tcW w:w="2541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Calculer des expressions contenant toutes les opérations</w:t>
            </w:r>
          </w:p>
        </w:tc>
        <w:tc>
          <w:tcPr>
            <w:tcW w:w="1357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053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36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894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N°44/46/49/50 p 65</w:t>
            </w:r>
          </w:p>
        </w:tc>
        <w:tc>
          <w:tcPr>
            <w:tcW w:w="1274" w:type="dxa"/>
          </w:tcPr>
          <w:p w:rsidR="00A163F7" w:rsidRDefault="00A163F7" w:rsidP="004E67B4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:rsidR="00982B0D" w:rsidRPr="00336682" w:rsidRDefault="00982B0D" w:rsidP="00A163F7">
      <w:pPr>
        <w:pStyle w:val="Cartable"/>
      </w:pPr>
    </w:p>
    <w:sectPr w:rsidR="00982B0D" w:rsidRPr="00336682" w:rsidSect="00A163F7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BF0"/>
    <w:multiLevelType w:val="hybridMultilevel"/>
    <w:tmpl w:val="F6CEDEA4"/>
    <w:lvl w:ilvl="0" w:tplc="5BC63E6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4BF3153"/>
    <w:multiLevelType w:val="hybridMultilevel"/>
    <w:tmpl w:val="F6CEDEA4"/>
    <w:lvl w:ilvl="0" w:tplc="5BC63E6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3F7"/>
    <w:rsid w:val="00002084"/>
    <w:rsid w:val="00005205"/>
    <w:rsid w:val="00031923"/>
    <w:rsid w:val="0003538D"/>
    <w:rsid w:val="00044801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A50A9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163F7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37F1F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F7"/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eastAsia="Calibri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163F7"/>
    <w:pPr>
      <w:spacing w:after="0" w:line="240" w:lineRule="auto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3F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1178</Characters>
  <Application>Microsoft Office Word</Application>
  <DocSecurity>0</DocSecurity>
  <Lines>9</Lines>
  <Paragraphs>2</Paragraphs>
  <ScaleCrop>false</ScaleCrop>
  <Company>HP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2023-02-21T13:50:00Z</dcterms:created>
  <dcterms:modified xsi:type="dcterms:W3CDTF">2023-02-21T13:54:00Z</dcterms:modified>
</cp:coreProperties>
</file>